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</w:t>
      </w:r>
      <w:r w:rsidR="000932E6"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Tr="002D00B6">
        <w:tc>
          <w:tcPr>
            <w:tcW w:w="3402" w:type="dxa"/>
          </w:tcPr>
          <w:p w:rsidR="00323502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="00640F32">
              <w:rPr>
                <w:sz w:val="24"/>
                <w:szCs w:val="24"/>
                <w:u w:val="single"/>
                <w:lang w:val="en-US"/>
              </w:rPr>
              <w:t>8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Tr="002D00B6">
        <w:tc>
          <w:tcPr>
            <w:tcW w:w="3402" w:type="dxa"/>
          </w:tcPr>
          <w:p w:rsidR="00323502" w:rsidRPr="00710CC0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8F3DB4" w:rsidRDefault="00F84A29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323502" w:rsidTr="002D00B6">
        <w:tc>
          <w:tcPr>
            <w:tcW w:w="3402" w:type="dxa"/>
          </w:tcPr>
          <w:p w:rsidR="00323502" w:rsidRDefault="00323502" w:rsidP="002D00B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323502" w:rsidRP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23502">
              <w:rPr>
                <w:b/>
                <w:sz w:val="16"/>
                <w:szCs w:val="16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</w:t>
            </w:r>
            <w:r w:rsidRPr="00323502">
              <w:rPr>
                <w:sz w:val="24"/>
                <w:szCs w:val="24"/>
                <w:u w:val="single"/>
              </w:rPr>
              <w:t>1</w:t>
            </w:r>
          </w:p>
        </w:tc>
      </w:tr>
    </w:tbl>
    <w:p w:rsidR="000932E6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B61DB1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</w:tbl>
    <w:p w:rsidR="00274BEF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>
        <w:rPr>
          <w:b/>
          <w:sz w:val="24"/>
          <w:szCs w:val="24"/>
        </w:rPr>
        <w:t>Расчетные формулы:</w:t>
      </w:r>
    </w:p>
    <w:p w:rsidR="00BB02D7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31549C">
        <w:rPr>
          <w:sz w:val="24"/>
          <w:szCs w:val="24"/>
          <w:u w:val="single"/>
        </w:rPr>
        <w:t xml:space="preserve">Баллы по КРИТЕРИЮ №1 </w:t>
      </w:r>
      <w:r w:rsidR="002D00B6" w:rsidRPr="009F4B11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14685018" r:id="rId6"/>
        </w:object>
      </w:r>
      <w:r w:rsidR="00AA316E" w:rsidRPr="0031549C">
        <w:rPr>
          <w:sz w:val="24"/>
          <w:szCs w:val="24"/>
          <w:u w:val="single"/>
        </w:rPr>
        <w:t>рассчитываются по следующей формуле</w:t>
      </w:r>
      <w:r w:rsidR="00AA316E" w:rsidRPr="00651485"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(</w:t>
      </w:r>
      <w:r w:rsidR="00AA316E"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 w:rsidR="00AA316E">
        <w:rPr>
          <w:sz w:val="24"/>
          <w:szCs w:val="24"/>
          <w:u w:val="single"/>
        </w:rPr>
        <w:t>):</w:t>
      </w:r>
    </w:p>
    <w:p w:rsidR="002042F5" w:rsidRPr="000D178D" w:rsidRDefault="002D00B6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44"/>
          <w:sz w:val="24"/>
          <w:szCs w:val="24"/>
        </w:rPr>
        <w:object w:dxaOrig="2700" w:dyaOrig="840">
          <v:shape id="_x0000_i1026" type="#_x0000_t75" style="width:133.1pt;height:41pt" o:ole="" fillcolor="window">
            <v:imagedata r:id="rId7" o:title=""/>
          </v:shape>
          <o:OLEObject Type="Embed" ProgID="Equation.3" ShapeID="_x0000_i1026" DrawAspect="Content" ObjectID="_1614685019" r:id="rId8"/>
        </w:object>
      </w:r>
    </w:p>
    <w:p w:rsidR="002042F5" w:rsidRPr="000D178D" w:rsidRDefault="002042F5" w:rsidP="002042F5">
      <w:pPr>
        <w:pStyle w:val="a6"/>
        <w:spacing w:line="240" w:lineRule="auto"/>
        <w:ind w:left="567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5" o:title=""/>
          </v:shape>
          <o:OLEObject Type="Embed" ProgID="Equation.3" ShapeID="_x0000_i1027" DrawAspect="Content" ObjectID="_1614685020" r:id="rId9"/>
        </w:object>
      </w:r>
      <w:r w:rsidRPr="000D178D">
        <w:rPr>
          <w:sz w:val="24"/>
          <w:szCs w:val="24"/>
        </w:rPr>
        <w:t xml:space="preserve"> – рейтинг, присуждаемый </w:t>
      </w:r>
      <w:proofErr w:type="spellStart"/>
      <w:r w:rsidRPr="000D178D">
        <w:rPr>
          <w:sz w:val="24"/>
          <w:szCs w:val="24"/>
          <w:lang w:val="en-US"/>
        </w:rPr>
        <w:t>i</w:t>
      </w:r>
      <w:proofErr w:type="spellEnd"/>
      <w:r w:rsidRPr="000D178D">
        <w:rPr>
          <w:sz w:val="24"/>
          <w:szCs w:val="24"/>
        </w:rPr>
        <w:t>-ой Заявке Участника по указанному критерию;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Amin</w:t>
      </w:r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920" w:dyaOrig="480">
          <v:shape id="_x0000_i1028" type="#_x0000_t75" style="width:45.2pt;height:25.1pt" o:ole="" fillcolor="window">
            <v:imagedata r:id="rId10" o:title=""/>
          </v:shape>
          <o:OLEObject Type="Embed" ProgID="Equation.3" ShapeID="_x0000_i1028" DrawAspect="Content" ObjectID="_1614685021" r:id="rId11"/>
        </w:object>
      </w:r>
      <w:r w:rsidRPr="000D178D">
        <w:rPr>
          <w:sz w:val="24"/>
          <w:szCs w:val="24"/>
        </w:rPr>
        <w:t xml:space="preserve"> – коэффициент приоритета услуг, оказываемых российскими лицами: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0D178D">
        <w:rPr>
          <w:position w:val="-24"/>
          <w:sz w:val="24"/>
          <w:szCs w:val="24"/>
        </w:rPr>
        <w:object w:dxaOrig="1680" w:dyaOrig="480">
          <v:shape id="_x0000_i1029" type="#_x0000_t75" style="width:83.7pt;height:24.3pt" o:ole="" fillcolor="window">
            <v:imagedata r:id="rId12" o:title=""/>
          </v:shape>
          <o:OLEObject Type="Embed" ProgID="Equation.3" ShapeID="_x0000_i1029" DrawAspect="Content" ObjectID="_1614685022" r:id="rId13"/>
        </w:object>
      </w:r>
      <w:r w:rsidRPr="000D178D">
        <w:rPr>
          <w:b/>
          <w:sz w:val="24"/>
          <w:szCs w:val="24"/>
        </w:rPr>
        <w:t xml:space="preserve"> </w:t>
      </w:r>
      <w:r w:rsidRPr="000D178D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предоставляется (услуги, оказываемые российскими лицами);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1500" w:dyaOrig="480">
          <v:shape id="_x0000_i1030" type="#_x0000_t75" style="width:75.35pt;height:24.3pt" o:ole="" fillcolor="window">
            <v:imagedata r:id="rId14" o:title=""/>
          </v:shape>
          <o:OLEObject Type="Embed" ProgID="Equation.3" ShapeID="_x0000_i1030" DrawAspect="Content" ObjectID="_1614685023" r:id="rId15"/>
        </w:object>
      </w:r>
      <w:r w:rsidRPr="000D178D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не предоставляется (услуги, оказываемые иностранными лицами)</w:t>
      </w:r>
      <w:r w:rsidRPr="000D178D">
        <w:rPr>
          <w:sz w:val="24"/>
          <w:szCs w:val="24"/>
        </w:rPr>
        <w:t>.</w:t>
      </w:r>
    </w:p>
    <w:p w:rsidR="002042F5" w:rsidRPr="000D178D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18"/>
          <w:sz w:val="24"/>
          <w:szCs w:val="24"/>
        </w:rPr>
        <w:object w:dxaOrig="279" w:dyaOrig="420">
          <v:shape id="_x0000_i1031" type="#_x0000_t75" style="width:13.4pt;height:20.95pt" o:ole="" fillcolor="window">
            <v:imagedata r:id="rId16" o:title=""/>
          </v:shape>
          <o:OLEObject Type="Embed" ProgID="Equation.3" ShapeID="_x0000_i1031" DrawAspect="Content" ObjectID="_1614685024" r:id="rId17"/>
        </w:object>
      </w:r>
      <w:r w:rsidR="002042F5" w:rsidRPr="000D178D">
        <w:rPr>
          <w:sz w:val="24"/>
          <w:szCs w:val="24"/>
        </w:rPr>
        <w:t xml:space="preserve"> – </w:t>
      </w:r>
      <w:r w:rsidR="002042F5"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31549C" w:rsidRPr="000D178D" w:rsidRDefault="00242931" w:rsidP="002042F5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rFonts w:eastAsia="Calibri"/>
          <w:bCs/>
          <w:i/>
          <w:sz w:val="24"/>
          <w:szCs w:val="24"/>
          <w:lang w:eastAsia="en-US"/>
        </w:rPr>
        <w:t xml:space="preserve"> </w:t>
      </w:r>
      <w:r w:rsidR="002042F5" w:rsidRPr="000D178D">
        <w:rPr>
          <w:rFonts w:eastAsia="Calibri"/>
          <w:bCs/>
          <w:i/>
          <w:sz w:val="24"/>
          <w:szCs w:val="24"/>
          <w:lang w:eastAsia="en-US"/>
        </w:rPr>
        <w:t>Оценка предложений по ценовому критерию осуществляется без учета НДС.</w:t>
      </w:r>
      <w:r w:rsidR="00710CC0" w:rsidRPr="000D178D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Значение по КРИТЕРИЮ №2 </w:t>
      </w:r>
      <w:r w:rsidR="000D178D" w:rsidRPr="000D178D">
        <w:rPr>
          <w:position w:val="-20"/>
          <w:sz w:val="24"/>
          <w:szCs w:val="24"/>
        </w:rPr>
        <w:object w:dxaOrig="480" w:dyaOrig="440">
          <v:shape id="_x0000_i1032" type="#_x0000_t75" style="width:23.45pt;height:21.75pt" o:ole="" fillcolor="window">
            <v:imagedata r:id="rId18" o:title=""/>
          </v:shape>
          <o:OLEObject Type="Embed" ProgID="Equation.3" ShapeID="_x0000_i1032" DrawAspect="Content" ObjectID="_1614685025" r:id="rId19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5E784D" w:rsidRPr="000D178D">
        <w:rPr>
          <w:sz w:val="24"/>
          <w:szCs w:val="24"/>
          <w:u w:val="single"/>
        </w:rPr>
        <w:t>о критерию 2 максимальное значение критерия является предпочтительным</w:t>
      </w:r>
      <w:r w:rsidR="00AA316E" w:rsidRPr="000D178D">
        <w:rPr>
          <w:sz w:val="24"/>
          <w:szCs w:val="24"/>
          <w:u w:val="single"/>
        </w:rPr>
        <w:t>):</w:t>
      </w:r>
      <w:r w:rsidR="005E784D" w:rsidRPr="000D178D">
        <w:rPr>
          <w:sz w:val="24"/>
          <w:szCs w:val="24"/>
          <w:u w:val="single"/>
        </w:rPr>
        <w:t xml:space="preserve"> </w:t>
      </w:r>
    </w:p>
    <w:p w:rsidR="005E784D" w:rsidRPr="00242931" w:rsidRDefault="00242931" w:rsidP="000D178D">
      <w:pPr>
        <w:pStyle w:val="a6"/>
        <w:spacing w:line="240" w:lineRule="auto"/>
        <w:jc w:val="center"/>
        <w:rPr>
          <w:sz w:val="24"/>
          <w:szCs w:val="24"/>
          <w:lang w:val="en-US"/>
        </w:rPr>
      </w:pPr>
      <w:r w:rsidRPr="000D178D">
        <w:rPr>
          <w:position w:val="-38"/>
          <w:szCs w:val="28"/>
        </w:rPr>
        <w:object w:dxaOrig="2200" w:dyaOrig="859">
          <v:shape id="_x0000_i1033" type="#_x0000_t75" style="width:108.85pt;height:41.85pt" o:ole="" fillcolor="window">
            <v:imagedata r:id="rId20" o:title=""/>
          </v:shape>
          <o:OLEObject Type="Embed" ProgID="Equation.3" ShapeID="_x0000_i1033" DrawAspect="Content" ObjectID="_1614685026" r:id="rId21"/>
        </w:objec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80" w:dyaOrig="440">
          <v:shape id="_x0000_i1034" type="#_x0000_t75" style="width:23.45pt;height:21.75pt" o:ole="" fillcolor="window">
            <v:imagedata r:id="rId22" o:title=""/>
          </v:shape>
          <o:OLEObject Type="Embed" ProgID="Equation.3" ShapeID="_x0000_i1034" DrawAspect="Content" ObjectID="_1614685027" r:id="rId23"/>
        </w:object>
      </w:r>
      <w:r w:rsidR="00325D5F" w:rsidRPr="000D178D">
        <w:rPr>
          <w:sz w:val="24"/>
          <w:szCs w:val="24"/>
        </w:rPr>
        <w:t xml:space="preserve"> </w:t>
      </w:r>
      <w:r w:rsidR="005E784D" w:rsidRPr="000D178D">
        <w:rPr>
          <w:sz w:val="24"/>
          <w:szCs w:val="24"/>
        </w:rPr>
        <w:t xml:space="preserve">– </w:t>
      </w:r>
      <w:r w:rsidR="0031549C" w:rsidRPr="000D178D">
        <w:rPr>
          <w:sz w:val="24"/>
          <w:szCs w:val="24"/>
        </w:rPr>
        <w:t>значение критерия</w:t>
      </w:r>
      <w:r w:rsidR="005E784D" w:rsidRPr="000D178D">
        <w:rPr>
          <w:sz w:val="24"/>
          <w:szCs w:val="24"/>
        </w:rPr>
        <w:t>, присуждаем</w:t>
      </w:r>
      <w:r w:rsidR="0031549C" w:rsidRPr="000D178D">
        <w:rPr>
          <w:sz w:val="24"/>
          <w:szCs w:val="24"/>
        </w:rPr>
        <w:t>ое</w:t>
      </w:r>
      <w:r w:rsidR="005E784D" w:rsidRPr="000D178D">
        <w:rPr>
          <w:sz w:val="24"/>
          <w:szCs w:val="24"/>
        </w:rPr>
        <w:t xml:space="preserve">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-ой Заявке Участника;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B</w:t>
      </w:r>
      <w:r w:rsidR="00242931">
        <w:rPr>
          <w:sz w:val="24"/>
          <w:szCs w:val="24"/>
          <w:lang w:val="en-US"/>
        </w:rPr>
        <w:t>i</w:t>
      </w:r>
      <w:r w:rsidR="005E784D" w:rsidRPr="000D178D">
        <w:rPr>
          <w:sz w:val="24"/>
          <w:szCs w:val="24"/>
        </w:rPr>
        <w:t xml:space="preserve"> – </w:t>
      </w:r>
      <w:r w:rsidR="00242931" w:rsidRPr="000D178D">
        <w:rPr>
          <w:sz w:val="24"/>
          <w:szCs w:val="24"/>
        </w:rPr>
        <w:t>значение по критерию, предложенное i-м Участником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B</w:t>
      </w:r>
      <w:r w:rsidR="0024208E">
        <w:rPr>
          <w:sz w:val="24"/>
          <w:szCs w:val="24"/>
          <w:lang w:val="en-US"/>
        </w:rPr>
        <w:t>max</w:t>
      </w:r>
      <w:proofErr w:type="spellEnd"/>
      <w:r w:rsidR="005E784D" w:rsidRPr="000D178D">
        <w:rPr>
          <w:sz w:val="24"/>
          <w:szCs w:val="24"/>
        </w:rPr>
        <w:t xml:space="preserve"> – </w:t>
      </w:r>
      <w:r w:rsidR="0024208E" w:rsidRPr="000D178D">
        <w:rPr>
          <w:sz w:val="24"/>
          <w:szCs w:val="24"/>
        </w:rPr>
        <w:t>м</w:t>
      </w:r>
      <w:r w:rsidR="0024208E">
        <w:rPr>
          <w:sz w:val="24"/>
          <w:szCs w:val="24"/>
        </w:rPr>
        <w:t>акси</w:t>
      </w:r>
      <w:r w:rsidR="0024208E" w:rsidRPr="000D178D">
        <w:rPr>
          <w:sz w:val="24"/>
          <w:szCs w:val="24"/>
        </w:rPr>
        <w:t>мальное</w:t>
      </w:r>
      <w:r w:rsidR="00242931" w:rsidRPr="000D178D">
        <w:rPr>
          <w:sz w:val="24"/>
          <w:szCs w:val="24"/>
        </w:rPr>
        <w:t xml:space="preserve">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18"/>
          <w:sz w:val="24"/>
          <w:szCs w:val="24"/>
        </w:rPr>
        <w:object w:dxaOrig="320" w:dyaOrig="420">
          <v:shape id="_x0000_i1035" type="#_x0000_t75" style="width:15.9pt;height:20.95pt" o:ole="" fillcolor="window">
            <v:imagedata r:id="rId24" o:title=""/>
          </v:shape>
          <o:OLEObject Type="Embed" ProgID="Equation.3" ShapeID="_x0000_i1035" DrawAspect="Content" ObjectID="_1614685028" r:id="rId25"/>
        </w:object>
      </w:r>
      <w:r w:rsidR="005E784D" w:rsidRPr="000D178D">
        <w:rPr>
          <w:sz w:val="24"/>
          <w:szCs w:val="24"/>
        </w:rPr>
        <w:t xml:space="preserve"> – значение по критерию, предложенное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-м Участником</w:t>
      </w:r>
      <w:r w:rsidR="00AA316E" w:rsidRPr="000D178D">
        <w:rPr>
          <w:sz w:val="24"/>
          <w:szCs w:val="24"/>
        </w:rPr>
        <w:t>.</w:t>
      </w:r>
    </w:p>
    <w:p w:rsidR="005E784D" w:rsidRPr="000D178D" w:rsidRDefault="005E784D" w:rsidP="005E784D">
      <w:pPr>
        <w:pStyle w:val="a6"/>
        <w:spacing w:line="240" w:lineRule="auto"/>
        <w:rPr>
          <w:sz w:val="24"/>
          <w:szCs w:val="24"/>
        </w:rPr>
      </w:pPr>
    </w:p>
    <w:p w:rsidR="006D6FF3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AA316E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6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0B320F" w:rsidRPr="00D12CB4">
        <w:rPr>
          <w:sz w:val="24"/>
          <w:szCs w:val="24"/>
        </w:rPr>
        <w:t>приоритет при поставке продукции российского происхождения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40044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E6E68"/>
    <w:rsid w:val="002042F5"/>
    <w:rsid w:val="0021538B"/>
    <w:rsid w:val="0024208E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40F32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0FFD"/>
    <w:rsid w:val="00F378BE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9AF6D-052B-495A-864D-CBA39E5B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5</cp:revision>
  <cp:lastPrinted>2019-03-20T12:33:00Z</cp:lastPrinted>
  <dcterms:created xsi:type="dcterms:W3CDTF">2019-03-20T12:25:00Z</dcterms:created>
  <dcterms:modified xsi:type="dcterms:W3CDTF">2019-03-21T11:50:00Z</dcterms:modified>
</cp:coreProperties>
</file>